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C8" w:rsidRPr="00E645C8" w:rsidRDefault="00E645C8" w:rsidP="00E645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645C8">
        <w:rPr>
          <w:rFonts w:ascii="Arial" w:hAnsi="Arial" w:cs="Arial"/>
          <w:bCs/>
          <w:spacing w:val="-3"/>
          <w:sz w:val="22"/>
          <w:szCs w:val="22"/>
        </w:rPr>
        <w:t xml:space="preserve">Recent litigation has highlighted the potential for certain government policies where eligibility for government assistance, services or support is based on citizenship or </w:t>
      </w:r>
      <w:r w:rsidR="004C7A1A">
        <w:rPr>
          <w:rFonts w:ascii="Arial" w:hAnsi="Arial" w:cs="Arial"/>
          <w:bCs/>
          <w:spacing w:val="-3"/>
          <w:sz w:val="22"/>
          <w:szCs w:val="22"/>
        </w:rPr>
        <w:t>Vi</w:t>
      </w:r>
      <w:r w:rsidR="004C7A1A" w:rsidRPr="00E645C8">
        <w:rPr>
          <w:rFonts w:ascii="Arial" w:hAnsi="Arial" w:cs="Arial"/>
          <w:bCs/>
          <w:spacing w:val="-3"/>
          <w:sz w:val="22"/>
          <w:szCs w:val="22"/>
        </w:rPr>
        <w:t xml:space="preserve">sa </w:t>
      </w:r>
      <w:r w:rsidRPr="00E645C8">
        <w:rPr>
          <w:rFonts w:ascii="Arial" w:hAnsi="Arial" w:cs="Arial"/>
          <w:bCs/>
          <w:spacing w:val="-3"/>
          <w:sz w:val="22"/>
          <w:szCs w:val="22"/>
        </w:rPr>
        <w:t xml:space="preserve">status, to be subject to complaints of racial discrimination under the </w:t>
      </w:r>
      <w:r w:rsidRPr="00E57AE6">
        <w:rPr>
          <w:rFonts w:ascii="Arial" w:hAnsi="Arial" w:cs="Arial"/>
          <w:bCs/>
          <w:i/>
          <w:spacing w:val="-3"/>
          <w:sz w:val="22"/>
          <w:szCs w:val="22"/>
        </w:rPr>
        <w:t>A</w:t>
      </w:r>
      <w:r w:rsidR="00E57AE6" w:rsidRPr="00E57AE6">
        <w:rPr>
          <w:rFonts w:ascii="Arial" w:hAnsi="Arial" w:cs="Arial"/>
          <w:bCs/>
          <w:i/>
          <w:spacing w:val="-3"/>
          <w:sz w:val="22"/>
          <w:szCs w:val="22"/>
        </w:rPr>
        <w:t>nti Discrimination Act 1991</w:t>
      </w:r>
      <w:r w:rsidRPr="00E645C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E343A" w:rsidRPr="0093685B" w:rsidRDefault="00094025" w:rsidP="009368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685B">
        <w:rPr>
          <w:rFonts w:ascii="Arial" w:hAnsi="Arial" w:cs="Arial"/>
          <w:sz w:val="22"/>
          <w:szCs w:val="22"/>
          <w:u w:val="single"/>
        </w:rPr>
        <w:t>Cabinet</w:t>
      </w:r>
      <w:r w:rsidR="0093685B">
        <w:rPr>
          <w:rFonts w:ascii="Arial" w:hAnsi="Arial" w:cs="Arial"/>
          <w:sz w:val="22"/>
          <w:szCs w:val="22"/>
          <w:u w:val="single"/>
        </w:rPr>
        <w:t xml:space="preserve"> </w:t>
      </w:r>
      <w:r w:rsidRPr="0093685B">
        <w:rPr>
          <w:rFonts w:ascii="Arial" w:hAnsi="Arial" w:cs="Arial"/>
          <w:sz w:val="22"/>
          <w:szCs w:val="22"/>
          <w:u w:val="single"/>
        </w:rPr>
        <w:t>appr</w:t>
      </w:r>
      <w:r w:rsidRPr="0093685B">
        <w:rPr>
          <w:rFonts w:ascii="Arial" w:hAnsi="Arial" w:cs="Arial"/>
          <w:bCs/>
          <w:spacing w:val="-3"/>
          <w:sz w:val="22"/>
          <w:szCs w:val="22"/>
          <w:u w:val="single"/>
        </w:rPr>
        <w:t>oved</w:t>
      </w:r>
      <w:r w:rsidR="0094320C" w:rsidRPr="0093685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74B0A" w:rsidRPr="0093685B"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="00774B0A" w:rsidRPr="0093685B">
        <w:rPr>
          <w:rFonts w:ascii="Arial" w:hAnsi="Arial" w:cs="Arial"/>
          <w:bCs/>
          <w:i/>
          <w:spacing w:val="-3"/>
          <w:sz w:val="22"/>
          <w:szCs w:val="22"/>
        </w:rPr>
        <w:t>Anti-Discrimination Act 1991</w:t>
      </w:r>
      <w:r w:rsidR="00774B0A" w:rsidRPr="0093685B">
        <w:rPr>
          <w:rFonts w:ascii="Arial" w:hAnsi="Arial" w:cs="Arial"/>
          <w:bCs/>
          <w:spacing w:val="-3"/>
          <w:sz w:val="22"/>
          <w:szCs w:val="22"/>
        </w:rPr>
        <w:t xml:space="preserve"> to provide an exemption for government eligibility policies based</w:t>
      </w:r>
      <w:r w:rsidR="0093685B">
        <w:rPr>
          <w:rFonts w:ascii="Arial" w:hAnsi="Arial" w:cs="Arial"/>
          <w:bCs/>
          <w:spacing w:val="-3"/>
          <w:sz w:val="22"/>
          <w:szCs w:val="22"/>
        </w:rPr>
        <w:t xml:space="preserve"> on citizenship or visa status.</w:t>
      </w:r>
    </w:p>
    <w:p w:rsidR="000D2D60" w:rsidRDefault="0093685B" w:rsidP="0093685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685B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774B0A" w:rsidRPr="0093685B">
        <w:rPr>
          <w:rFonts w:ascii="Arial" w:hAnsi="Arial" w:cs="Arial"/>
          <w:bCs/>
          <w:spacing w:val="-3"/>
          <w:sz w:val="22"/>
          <w:szCs w:val="22"/>
          <w:u w:val="single"/>
        </w:rPr>
        <w:t>note</w:t>
      </w:r>
      <w:r w:rsidR="0094320C" w:rsidRPr="0093685B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774B0A" w:rsidRPr="0093685B">
        <w:rPr>
          <w:rFonts w:ascii="Arial" w:hAnsi="Arial" w:cs="Arial"/>
          <w:bCs/>
          <w:spacing w:val="-3"/>
          <w:sz w:val="22"/>
          <w:szCs w:val="22"/>
        </w:rPr>
        <w:t xml:space="preserve"> the in</w:t>
      </w:r>
      <w:r w:rsidR="00774B0A" w:rsidRPr="00890C05">
        <w:rPr>
          <w:rFonts w:ascii="Arial" w:hAnsi="Arial" w:cs="Arial"/>
          <w:sz w:val="22"/>
          <w:szCs w:val="22"/>
        </w:rPr>
        <w:t xml:space="preserve">clusion of these amendments in the </w:t>
      </w:r>
      <w:r w:rsidR="0086624B">
        <w:rPr>
          <w:rFonts w:ascii="Arial" w:hAnsi="Arial" w:cs="Arial"/>
          <w:sz w:val="22"/>
          <w:szCs w:val="22"/>
        </w:rPr>
        <w:t>Youth Justice</w:t>
      </w:r>
      <w:r w:rsidR="000E4A6C">
        <w:rPr>
          <w:rFonts w:ascii="Arial" w:hAnsi="Arial" w:cs="Arial"/>
          <w:sz w:val="22"/>
          <w:szCs w:val="22"/>
        </w:rPr>
        <w:t xml:space="preserve"> </w:t>
      </w:r>
      <w:r w:rsidR="0086624B">
        <w:rPr>
          <w:rFonts w:ascii="Arial" w:hAnsi="Arial" w:cs="Arial"/>
          <w:sz w:val="22"/>
          <w:szCs w:val="22"/>
        </w:rPr>
        <w:t>(Boot Camp Orders</w:t>
      </w:r>
      <w:r w:rsidR="000E4A6C">
        <w:rPr>
          <w:rFonts w:ascii="Arial" w:hAnsi="Arial" w:cs="Arial"/>
          <w:sz w:val="22"/>
          <w:szCs w:val="22"/>
        </w:rPr>
        <w:t>)</w:t>
      </w:r>
      <w:r w:rsidR="0086624B">
        <w:rPr>
          <w:rFonts w:ascii="Arial" w:hAnsi="Arial" w:cs="Arial"/>
          <w:sz w:val="22"/>
          <w:szCs w:val="22"/>
        </w:rPr>
        <w:t xml:space="preserve"> Amendment </w:t>
      </w:r>
      <w:r w:rsidR="00774B0A" w:rsidRPr="00890C05">
        <w:rPr>
          <w:rFonts w:ascii="Arial" w:hAnsi="Arial" w:cs="Arial"/>
          <w:sz w:val="22"/>
          <w:szCs w:val="22"/>
        </w:rPr>
        <w:t>Bill 2012 to be introduced into the Legislative Assembly</w:t>
      </w:r>
      <w:r>
        <w:rPr>
          <w:rFonts w:ascii="Arial" w:hAnsi="Arial" w:cs="Arial"/>
          <w:sz w:val="22"/>
          <w:szCs w:val="22"/>
        </w:rPr>
        <w:t>.</w:t>
      </w:r>
    </w:p>
    <w:p w:rsidR="000D2D60" w:rsidRPr="000D2D60" w:rsidRDefault="000D2D60" w:rsidP="0093685B">
      <w:pPr>
        <w:keepNext/>
        <w:spacing w:before="120"/>
        <w:jc w:val="both"/>
        <w:rPr>
          <w:rFonts w:ascii="Arial" w:hAnsi="Arial" w:cs="Arial"/>
          <w:sz w:val="22"/>
          <w:szCs w:val="22"/>
        </w:rPr>
      </w:pPr>
    </w:p>
    <w:p w:rsidR="007D3A84" w:rsidRPr="00C07656" w:rsidRDefault="007D3A84" w:rsidP="007D3A84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D3A84" w:rsidRPr="0093685B" w:rsidRDefault="00886032" w:rsidP="0093685B">
      <w:pPr>
        <w:numPr>
          <w:ilvl w:val="0"/>
          <w:numId w:val="7"/>
        </w:numPr>
        <w:spacing w:before="120"/>
        <w:ind w:left="623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86624B" w:rsidRPr="00EC3F99">
          <w:rPr>
            <w:rStyle w:val="Hyperlink"/>
            <w:rFonts w:ascii="Arial" w:hAnsi="Arial" w:cs="Arial"/>
            <w:sz w:val="22"/>
            <w:szCs w:val="22"/>
          </w:rPr>
          <w:t xml:space="preserve">Youth Justice (Boot  Camp Orders) </w:t>
        </w:r>
        <w:r w:rsidR="000D2D60" w:rsidRPr="00EC3F99">
          <w:rPr>
            <w:rStyle w:val="Hyperlink"/>
            <w:rFonts w:ascii="Arial" w:hAnsi="Arial" w:cs="Arial"/>
            <w:sz w:val="22"/>
            <w:szCs w:val="22"/>
          </w:rPr>
          <w:t xml:space="preserve">and Other Legislation </w:t>
        </w:r>
        <w:r w:rsidR="007D3A84" w:rsidRPr="00EC3F99">
          <w:rPr>
            <w:rStyle w:val="Hyperlink"/>
            <w:rFonts w:ascii="Arial" w:hAnsi="Arial" w:cs="Arial"/>
            <w:sz w:val="22"/>
            <w:szCs w:val="22"/>
          </w:rPr>
          <w:t>Amendment Bill 2012</w:t>
        </w:r>
      </w:hyperlink>
    </w:p>
    <w:p w:rsidR="007D3A84" w:rsidRPr="0093685B" w:rsidRDefault="00886032" w:rsidP="0093685B">
      <w:pPr>
        <w:numPr>
          <w:ilvl w:val="0"/>
          <w:numId w:val="7"/>
        </w:numPr>
        <w:spacing w:before="120"/>
        <w:ind w:left="62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7D3A84" w:rsidRPr="00EC3F9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D3A84" w:rsidRPr="0093685B" w:rsidSect="0063736B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DA" w:rsidRDefault="00DC6FDA" w:rsidP="00D6589B">
      <w:r>
        <w:separator/>
      </w:r>
    </w:p>
  </w:endnote>
  <w:endnote w:type="continuationSeparator" w:id="0">
    <w:p w:rsidR="00DC6FDA" w:rsidRDefault="00DC6FD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DA" w:rsidRDefault="00DC6FDA" w:rsidP="00D6589B">
      <w:r>
        <w:separator/>
      </w:r>
    </w:p>
  </w:footnote>
  <w:footnote w:type="continuationSeparator" w:id="0">
    <w:p w:rsidR="00DC6FDA" w:rsidRDefault="00DC6FD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E4" w:rsidRDefault="00990DE4" w:rsidP="00990DE4">
    <w:pPr>
      <w:pStyle w:val="Header"/>
      <w:ind w:firstLine="2880"/>
      <w:jc w:val="right"/>
      <w:rPr>
        <w:rFonts w:ascii="Arial" w:hAnsi="Arial" w:cs="Arial"/>
        <w:b/>
        <w:sz w:val="22"/>
        <w:szCs w:val="22"/>
        <w:u w:val="single"/>
      </w:rPr>
    </w:pPr>
  </w:p>
  <w:p w:rsidR="00990DE4" w:rsidRDefault="00990DE4" w:rsidP="00990DE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z w:val="28"/>
              <w:szCs w:val="22"/>
            </w:rPr>
            <w:t>Queensland</w:t>
          </w:r>
        </w:smartTag>
      </w:smartTag>
      <w:smartTag w:uri="urn:schemas-microsoft-com:office:smarttags" w:element="PersonName"/>
      <w:r>
        <w:rPr>
          <w:rFonts w:ascii="Arial" w:hAnsi="Arial" w:cs="Arial"/>
          <w:b/>
          <w:sz w:val="28"/>
          <w:szCs w:val="22"/>
        </w:rPr>
        <w:t xml:space="preserve"> </w:t>
      </w:r>
    </w:smartTag>
    <w:r>
      <w:rPr>
        <w:rFonts w:ascii="Arial" w:hAnsi="Arial" w:cs="Arial"/>
        <w:b/>
        <w:sz w:val="28"/>
        <w:szCs w:val="22"/>
      </w:rPr>
      <w:t>Government</w:t>
    </w:r>
  </w:p>
  <w:p w:rsidR="00990DE4" w:rsidRDefault="00990DE4" w:rsidP="00990DE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90DE4" w:rsidRDefault="00BF04B4" w:rsidP="00990DE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 – Octo</w:t>
    </w:r>
    <w:r w:rsidR="00990DE4">
      <w:rPr>
        <w:rFonts w:ascii="Arial" w:hAnsi="Arial" w:cs="Arial"/>
        <w:b/>
        <w:sz w:val="22"/>
        <w:szCs w:val="22"/>
      </w:rPr>
      <w:t>ber 2012</w:t>
    </w:r>
  </w:p>
  <w:p w:rsidR="00990DE4" w:rsidRPr="004C7A1A" w:rsidRDefault="00990DE4" w:rsidP="00990DE4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4C7A1A">
      <w:rPr>
        <w:rFonts w:ascii="Arial" w:hAnsi="Arial" w:cs="Arial"/>
        <w:b/>
        <w:i/>
        <w:sz w:val="22"/>
        <w:szCs w:val="22"/>
        <w:u w:val="single"/>
      </w:rPr>
      <w:t>Anti-Discrimination Act 1991</w:t>
    </w:r>
    <w:r w:rsidRPr="004C7A1A">
      <w:rPr>
        <w:rFonts w:ascii="Arial" w:hAnsi="Arial" w:cs="Arial"/>
        <w:b/>
        <w:sz w:val="22"/>
        <w:szCs w:val="22"/>
        <w:u w:val="single"/>
      </w:rPr>
      <w:t xml:space="preserve"> - Government Eligibility Policies</w:t>
    </w:r>
  </w:p>
  <w:p w:rsidR="00990DE4" w:rsidRDefault="00990DE4" w:rsidP="00990DE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</w:t>
    </w:r>
  </w:p>
  <w:p w:rsidR="00990DE4" w:rsidRDefault="00990DE4" w:rsidP="00990DE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428A"/>
    <w:multiLevelType w:val="hybridMultilevel"/>
    <w:tmpl w:val="B1CC6A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DD4983"/>
    <w:multiLevelType w:val="hybridMultilevel"/>
    <w:tmpl w:val="D61A1EEC"/>
    <w:lvl w:ilvl="0" w:tplc="0C0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" w15:restartNumberingAfterBreak="0">
    <w:nsid w:val="73A67D74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5B05F5"/>
    <w:multiLevelType w:val="hybridMultilevel"/>
    <w:tmpl w:val="5ADE86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0D3F"/>
    <w:rsid w:val="0000598A"/>
    <w:rsid w:val="0002398A"/>
    <w:rsid w:val="000330A0"/>
    <w:rsid w:val="00035DDF"/>
    <w:rsid w:val="00080F8F"/>
    <w:rsid w:val="00094025"/>
    <w:rsid w:val="000D2D60"/>
    <w:rsid w:val="000E4A6C"/>
    <w:rsid w:val="00113F52"/>
    <w:rsid w:val="00180780"/>
    <w:rsid w:val="001E209B"/>
    <w:rsid w:val="00316CE2"/>
    <w:rsid w:val="003D5AF5"/>
    <w:rsid w:val="003D5C75"/>
    <w:rsid w:val="00420765"/>
    <w:rsid w:val="004C7A1A"/>
    <w:rsid w:val="00501C66"/>
    <w:rsid w:val="00607947"/>
    <w:rsid w:val="0063736B"/>
    <w:rsid w:val="006462CE"/>
    <w:rsid w:val="00663A4B"/>
    <w:rsid w:val="00682D7F"/>
    <w:rsid w:val="006B60E8"/>
    <w:rsid w:val="006D0FA7"/>
    <w:rsid w:val="00732E22"/>
    <w:rsid w:val="007448A5"/>
    <w:rsid w:val="00766FC7"/>
    <w:rsid w:val="00774B0A"/>
    <w:rsid w:val="007D3A84"/>
    <w:rsid w:val="007D5E26"/>
    <w:rsid w:val="007F2209"/>
    <w:rsid w:val="0086624B"/>
    <w:rsid w:val="00886032"/>
    <w:rsid w:val="00890C05"/>
    <w:rsid w:val="008A3971"/>
    <w:rsid w:val="008B7DE8"/>
    <w:rsid w:val="008C495A"/>
    <w:rsid w:val="008F44CD"/>
    <w:rsid w:val="0091737C"/>
    <w:rsid w:val="0093685B"/>
    <w:rsid w:val="0094320C"/>
    <w:rsid w:val="00990DE4"/>
    <w:rsid w:val="009B74BA"/>
    <w:rsid w:val="00A203D0"/>
    <w:rsid w:val="00A527A5"/>
    <w:rsid w:val="00AB262C"/>
    <w:rsid w:val="00AF2A4C"/>
    <w:rsid w:val="00BF04B4"/>
    <w:rsid w:val="00C07656"/>
    <w:rsid w:val="00CC3B58"/>
    <w:rsid w:val="00CD058C"/>
    <w:rsid w:val="00CE343A"/>
    <w:rsid w:val="00CF0D8A"/>
    <w:rsid w:val="00D6589B"/>
    <w:rsid w:val="00D75134"/>
    <w:rsid w:val="00DC6FDA"/>
    <w:rsid w:val="00E207D8"/>
    <w:rsid w:val="00E518F7"/>
    <w:rsid w:val="00E57AE6"/>
    <w:rsid w:val="00E645C8"/>
    <w:rsid w:val="00EC3F99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Youth%20Justice%20Boot%20Camp%20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Youth%20Justice%20Boot%20Camp%20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>https://www.cabinet.qld.gov.au/documents/2012/Oct/Antidiscrim policies/</HyperlinkBase>
  <HLinks>
    <vt:vector size="12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Attachments/Youth Justice Boot Camp ExNotes.PDF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Attachments/Youth Justice Boot Camp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2012-12-03T06:36:00Z</cp:lastPrinted>
  <dcterms:created xsi:type="dcterms:W3CDTF">2017-10-24T23:20:00Z</dcterms:created>
  <dcterms:modified xsi:type="dcterms:W3CDTF">2018-03-06T01:15:00Z</dcterms:modified>
  <cp:category>Legislation,Communities</cp:category>
</cp:coreProperties>
</file>